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0" w:lineRule="auto"/>
        <w:jc w:val="center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32"/>
          <w:szCs w:val="32"/>
          <w:vertAlign w:val="baseline"/>
        </w:rPr>
        <w:drawing>
          <wp:inline distB="0" distT="0" distL="114300" distR="114300">
            <wp:extent cx="1708150" cy="908685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9086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Comuni di Almese, Avigliana, Borgone Susa, Bruzolo, Bussoleno, Caprie, Caselette, Chianocco,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Chiusa di San Michele, Condove, Mattie, Mompantero, Novalesa, San Didero, San Giorio di Susa,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Sant’Ambrogio di Torino, Sant’Antonino di Susa, Susa, Vaie, Venaus, Villar Dora, Villar Focchiardo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4" w:val="single"/>
          <w:left w:color="000000" w:space="0" w:sz="0" w:val="none"/>
          <w:bottom w:color="000000" w:space="1" w:sz="4" w:val="single"/>
          <w:right w:color="000000" w:space="0" w:sz="0" w:val="none"/>
        </w:pBdr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COMUNICATO STAMPA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Bussoleno,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20 gennaio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COMUNITÀ ENERGETICA: </w:t>
      </w:r>
    </w:p>
    <w:p w:rsidR="00000000" w:rsidDel="00000000" w:rsidP="00000000" w:rsidRDefault="00000000" w:rsidRPr="00000000" w14:paraId="0000000B">
      <w:pPr>
        <w:spacing w:after="0" w:before="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CINQUE INCONTRI PER SCOPRIRE I VANTAGGI DI “ENERGIA COMUNE”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L’Unione Montana Valle Susa, in collaborazione con la Comunità Energetica Rinnovabile ETS “Energia Comune”, organizza una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serie di incontri dedicati alla presentazione di un modello innovativo di sviluppo energetico sostenibile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La Comunità Energetica nasce per promuovere l’autosufficienza energetica e favorire la collaborazione tra cittadini, istituzioni e imprese del territorio. Non si tratta di una semplice iniziativa legata al business, ma di un progetto che mette al centro valori come la solidarietà, la partecipazione attiva e il rispetto per l’ambiente. Attraverso l’uso di energia pulita e condivisa, si punta a combattere la povertà energetica, creare opportunità per i giovani e rilanciare l’economia locale, investendo in tecnologie innovative come la mobilità elettrica e la domotica.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Gli incontri si svolgeranno in cinque Comuni della valle, offrendo l’occasione di approfondire i vantaggi concreti di far parte di una comunità energetica. Durante queste serate, verranno illustrate le opportunità per i cittadini e le imprese, i progetti già in corso, come l’installazione di nuovi pannelli fotovoltaici, e quelli futuri, come lo sviluppo di una rete per la mobilità elettrica e l’espansione della Comunità Energetica ad altri Comuni. Saranno inoltre presentati i principali bonus e incentivi previsti dalla normativa, tra cui il bonus del 40% per l’installazione di pannelli fotovoltaici, riservato ai cittadini dei Comuni con meno di 5000 abitanti.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Il primo appuntamento è fissato per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giovedì 23 gennaio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alle ore 20.45, presso la Biblioteca Comunale di Condove, in via Roma 1. Gli incontri successivi si terranno il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30 gennaio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nella sala consiliare di Almese (via Roma 4), il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6 febbraio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al centro polivalente di  San Giorio (via Carlo Carli 148), il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13 febbraio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nella sala consiliare di Mompantero (piazza Bolaffi 1) e il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20 febbraio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ad Avigliana (sala consiliare di piazza Conte Rosso),, sempre alle ore 20.45.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“La Comunità Energetica rappresenta un’opportunità straordinaria per il nostro territorio”,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spiega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Ombretta Bertolo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Assessore alle Comunità Energetiche dell’Unione Montana Valle Susa.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“Non solo permette di ridurre i costi energetici per le famiglie e le imprese, ma crea un sistema virtuoso di solidarietà e sviluppo locale. Contribuire a una transizione energetica sostenibile significa anche garantire un futuro migliore per la Valle e per le nuove generazioni che la abiteranno”.</w:t>
      </w: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6838" w:w="11906" w:orient="portrait"/>
      <w:pgMar w:bottom="1134" w:top="1134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Unione Montana Valle Susa – Via Carlo Trattenero 15 – 10053 – Bussoleno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Tel: 0122/642800 – Mail: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info@umvs.it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– PEC: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info@pec.umvs.it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Sito internet: </w:t>
    </w:r>
    <w:hyperlink r:id="rId3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www.unionemontanavallesusa.it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CF: 96035680014 – Codice Univoco Ufficio: UFLNAO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umvs.it" TargetMode="External"/><Relationship Id="rId2" Type="http://schemas.openxmlformats.org/officeDocument/2006/relationships/hyperlink" Target="mailto:info@pec.umvs.it" TargetMode="External"/><Relationship Id="rId3" Type="http://schemas.openxmlformats.org/officeDocument/2006/relationships/hyperlink" Target="http://www.unionemontanavallesus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je72G3m4tETJ60jEKXFe23nVg==">CgMxLjA4AHIhMWotTTEyWGRYSnJPVVRWemRxRkxrX0dXWFhxdjlQQ1JH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fIDOlimpoDoc">
    <vt:lpwstr>27794-69031</vt:lpwstr>
  </property>
</Properties>
</file>